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36" w:rsidRDefault="007B7D36" w:rsidP="007B7D36">
      <w:pPr>
        <w:rPr>
          <w:rFonts w:ascii="Arial" w:hAnsi="Arial" w:cs="Arial"/>
          <w:b/>
          <w:sz w:val="28"/>
          <w:szCs w:val="28"/>
        </w:rPr>
      </w:pPr>
    </w:p>
    <w:p w:rsidR="007B7D36" w:rsidRDefault="007B7D36" w:rsidP="007B7D36">
      <w:pPr>
        <w:jc w:val="center"/>
        <w:rPr>
          <w:rFonts w:ascii="Arial" w:hAnsi="Arial" w:cs="Arial"/>
          <w:b/>
          <w:sz w:val="28"/>
          <w:szCs w:val="28"/>
        </w:rPr>
      </w:pPr>
    </w:p>
    <w:p w:rsidR="007B7D36" w:rsidRPr="00262F2B" w:rsidRDefault="007B7D36" w:rsidP="007B7D36">
      <w:pPr>
        <w:jc w:val="center"/>
        <w:rPr>
          <w:rFonts w:ascii="Arial" w:hAnsi="Arial" w:cs="Arial"/>
          <w:b/>
          <w:sz w:val="28"/>
          <w:szCs w:val="28"/>
        </w:rPr>
      </w:pPr>
      <w:r w:rsidRPr="00262F2B">
        <w:rPr>
          <w:rFonts w:ascii="Arial" w:hAnsi="Arial" w:cs="Arial"/>
          <w:b/>
          <w:sz w:val="28"/>
          <w:szCs w:val="28"/>
        </w:rPr>
        <w:t xml:space="preserve">Dean Heritage Centre </w:t>
      </w:r>
      <w:r>
        <w:rPr>
          <w:rFonts w:ascii="Arial" w:hAnsi="Arial" w:cs="Arial"/>
          <w:b/>
          <w:sz w:val="28"/>
          <w:szCs w:val="28"/>
        </w:rPr>
        <w:t xml:space="preserve">Gallery 41 – Community </w:t>
      </w:r>
      <w:r>
        <w:rPr>
          <w:rFonts w:ascii="Arial" w:hAnsi="Arial" w:cs="Arial"/>
          <w:b/>
          <w:sz w:val="28"/>
          <w:szCs w:val="28"/>
        </w:rPr>
        <w:t xml:space="preserve">Art Exhibition </w:t>
      </w:r>
    </w:p>
    <w:p w:rsidR="007B7D36" w:rsidRDefault="007B7D36" w:rsidP="007B7D36">
      <w:pPr>
        <w:rPr>
          <w:rFonts w:ascii="Arial" w:hAnsi="Arial" w:cs="Arial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</w:rPr>
      </w:pPr>
    </w:p>
    <w:p w:rsidR="007B7D36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 w:rsidRPr="005254A2">
        <w:rPr>
          <w:rFonts w:ascii="Arial" w:hAnsi="Arial" w:cs="Arial"/>
          <w:b/>
          <w:sz w:val="22"/>
        </w:rPr>
        <w:t>Address</w:t>
      </w:r>
      <w:r w:rsidRPr="005254A2">
        <w:rPr>
          <w:rFonts w:ascii="Arial" w:hAnsi="Arial" w:cs="Arial"/>
          <w:sz w:val="22"/>
        </w:rPr>
        <w:t>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</w:t>
      </w:r>
    </w:p>
    <w:p w:rsidR="007B7D36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Telephone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Email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……………………………………………………………………………………………………….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</w:rPr>
      </w:pPr>
      <w:r w:rsidRPr="005254A2">
        <w:rPr>
          <w:rFonts w:ascii="Arial" w:hAnsi="Arial" w:cs="Arial"/>
          <w:b/>
          <w:sz w:val="22"/>
        </w:rPr>
        <w:t xml:space="preserve">Title of </w:t>
      </w:r>
      <w:r>
        <w:rPr>
          <w:rFonts w:ascii="Arial" w:hAnsi="Arial" w:cs="Arial"/>
          <w:b/>
          <w:sz w:val="22"/>
        </w:rPr>
        <w:t>submission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……………………………………………………………………………………......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</w:rPr>
      </w:pPr>
      <w:r w:rsidRPr="005254A2">
        <w:rPr>
          <w:rFonts w:ascii="Arial" w:hAnsi="Arial" w:cs="Arial"/>
          <w:b/>
          <w:sz w:val="22"/>
        </w:rPr>
        <w:t>Dates of exhibition</w:t>
      </w:r>
      <w:r w:rsidRPr="005254A2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Saturday 11</w:t>
      </w:r>
      <w:r w:rsidRPr="007B7D3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August to Sunday 16</w:t>
      </w:r>
      <w:r w:rsidRPr="007B7D3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 2018</w:t>
      </w:r>
      <w:r w:rsidRPr="005254A2">
        <w:rPr>
          <w:rFonts w:ascii="Arial" w:hAnsi="Arial" w:cs="Arial"/>
          <w:sz w:val="22"/>
        </w:rPr>
        <w:t>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Subject matter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……………………………………………………………………………………………..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Setting up date</w:t>
      </w:r>
      <w:r w:rsidRPr="005254A2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Thursday 9</w:t>
      </w:r>
      <w:r w:rsidRPr="007B7D3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or Friday 10</w:t>
      </w:r>
      <w:r w:rsidRPr="007B7D3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August 2018</w:t>
      </w:r>
      <w:r w:rsidRPr="005254A2">
        <w:rPr>
          <w:rFonts w:ascii="Arial" w:hAnsi="Arial" w:cs="Arial"/>
          <w:sz w:val="22"/>
        </w:rPr>
        <w:t>………………….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Taking down date</w:t>
      </w:r>
      <w:r w:rsidRPr="005254A2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by Tuesday 18</w:t>
      </w:r>
      <w:r w:rsidRPr="007B7D3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 2018</w:t>
      </w:r>
      <w:r w:rsidRPr="005254A2">
        <w:rPr>
          <w:rFonts w:ascii="Arial" w:hAnsi="Arial" w:cs="Arial"/>
          <w:sz w:val="22"/>
        </w:rPr>
        <w:t>……………………………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Number of works</w:t>
      </w:r>
      <w:r w:rsidRPr="005254A2"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5254A2">
        <w:rPr>
          <w:rFonts w:ascii="Arial" w:hAnsi="Arial" w:cs="Arial"/>
          <w:b/>
          <w:sz w:val="22"/>
        </w:rPr>
        <w:t>Will provide titles</w:t>
      </w:r>
      <w:r w:rsidRPr="005254A2">
        <w:rPr>
          <w:rFonts w:ascii="Arial" w:hAnsi="Arial" w:cs="Arial"/>
          <w:sz w:val="22"/>
        </w:rPr>
        <w:t>………………………………………………………………………</w:t>
      </w:r>
      <w:r>
        <w:rPr>
          <w:rFonts w:ascii="Arial" w:hAnsi="Arial" w:cs="Arial"/>
          <w:sz w:val="22"/>
        </w:rPr>
        <w:t>…………………</w:t>
      </w:r>
    </w:p>
    <w:p w:rsidR="007B7D36" w:rsidRPr="005254A2" w:rsidRDefault="007B7D36" w:rsidP="007B7D36">
      <w:pPr>
        <w:pBdr>
          <w:top w:val="single" w:sz="4" w:space="16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7B7D36" w:rsidRDefault="007B7D36" w:rsidP="007B7D36">
      <w:pPr>
        <w:rPr>
          <w:rFonts w:ascii="Arial" w:hAnsi="Arial" w:cs="Arial"/>
        </w:rPr>
      </w:pPr>
    </w:p>
    <w:p w:rsidR="007B7D36" w:rsidRPr="00262F2B" w:rsidRDefault="007B7D36" w:rsidP="007B7D36">
      <w:pPr>
        <w:rPr>
          <w:rFonts w:ascii="Arial" w:hAnsi="Arial" w:cs="Arial"/>
          <w:sz w:val="22"/>
          <w:szCs w:val="22"/>
        </w:rPr>
      </w:pPr>
      <w:r w:rsidRPr="00262F2B">
        <w:rPr>
          <w:rFonts w:ascii="Arial" w:hAnsi="Arial" w:cs="Arial"/>
          <w:sz w:val="22"/>
          <w:szCs w:val="22"/>
        </w:rPr>
        <w:t xml:space="preserve">The DHC reserves the right to postpone or to cancel any exhibition should prevailing circumstances prove this necessary. Any cancellation should be discussed and agreed to avoid negative impact on </w:t>
      </w:r>
      <w:r>
        <w:rPr>
          <w:rFonts w:ascii="Arial" w:hAnsi="Arial" w:cs="Arial"/>
          <w:sz w:val="22"/>
          <w:szCs w:val="22"/>
        </w:rPr>
        <w:t xml:space="preserve">all </w:t>
      </w:r>
      <w:r w:rsidRPr="00262F2B">
        <w:rPr>
          <w:rFonts w:ascii="Arial" w:hAnsi="Arial" w:cs="Arial"/>
          <w:sz w:val="22"/>
          <w:szCs w:val="22"/>
        </w:rPr>
        <w:t>parties.</w:t>
      </w:r>
      <w:r w:rsidRPr="00262F2B">
        <w:rPr>
          <w:rFonts w:ascii="Arial" w:hAnsi="Arial" w:cs="Arial"/>
          <w:sz w:val="22"/>
          <w:szCs w:val="22"/>
        </w:rPr>
        <w:br/>
      </w:r>
    </w:p>
    <w:p w:rsidR="007B7D36" w:rsidRDefault="007B7D36" w:rsidP="007B7D36">
      <w:pPr>
        <w:rPr>
          <w:rFonts w:ascii="Arial" w:hAnsi="Arial" w:cs="Arial"/>
        </w:rPr>
      </w:pPr>
      <w:r w:rsidRPr="00262F2B">
        <w:rPr>
          <w:rFonts w:ascii="Arial" w:hAnsi="Arial" w:cs="Arial"/>
          <w:sz w:val="22"/>
          <w:szCs w:val="22"/>
        </w:rPr>
        <w:t>I confirm that I have read and agreed to the terms and conditions in the attached agreement from the DHC and the above form.</w:t>
      </w:r>
    </w:p>
    <w:p w:rsidR="007B7D36" w:rsidRDefault="007B7D36" w:rsidP="007B7D36">
      <w:pPr>
        <w:rPr>
          <w:rFonts w:ascii="Arial" w:hAnsi="Arial" w:cs="Arial"/>
        </w:rPr>
      </w:pPr>
    </w:p>
    <w:p w:rsidR="007B7D36" w:rsidRPr="005254A2" w:rsidRDefault="007B7D36" w:rsidP="007B7D36">
      <w:pPr>
        <w:rPr>
          <w:rFonts w:ascii="Arial" w:hAnsi="Arial" w:cs="Arial"/>
          <w:b/>
          <w:sz w:val="22"/>
          <w:szCs w:val="28"/>
        </w:rPr>
      </w:pPr>
      <w:r w:rsidRPr="005254A2">
        <w:rPr>
          <w:rFonts w:ascii="Arial" w:hAnsi="Arial" w:cs="Arial"/>
          <w:b/>
          <w:sz w:val="22"/>
          <w:szCs w:val="28"/>
        </w:rPr>
        <w:t>Signed (</w:t>
      </w:r>
      <w:r>
        <w:rPr>
          <w:rFonts w:ascii="Arial" w:hAnsi="Arial" w:cs="Arial"/>
          <w:b/>
          <w:sz w:val="22"/>
          <w:szCs w:val="28"/>
        </w:rPr>
        <w:t>Artist</w:t>
      </w:r>
      <w:r w:rsidRPr="005254A2">
        <w:rPr>
          <w:rFonts w:ascii="Arial" w:hAnsi="Arial" w:cs="Arial"/>
          <w:b/>
          <w:sz w:val="22"/>
          <w:szCs w:val="28"/>
        </w:rPr>
        <w:t>):</w:t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  <w:t>Date:</w:t>
      </w:r>
      <w:r w:rsidRPr="005254A2">
        <w:rPr>
          <w:rFonts w:ascii="Arial" w:hAnsi="Arial" w:cs="Arial"/>
          <w:b/>
          <w:sz w:val="22"/>
          <w:szCs w:val="28"/>
        </w:rPr>
        <w:br/>
      </w:r>
    </w:p>
    <w:p w:rsidR="007B7D36" w:rsidRPr="000B27A6" w:rsidRDefault="007B7D36" w:rsidP="007B7D36">
      <w:pPr>
        <w:rPr>
          <w:rFonts w:ascii="Arial" w:hAnsi="Arial" w:cs="Arial"/>
          <w:b/>
          <w:sz w:val="22"/>
          <w:szCs w:val="28"/>
        </w:rPr>
      </w:pPr>
      <w:r w:rsidRPr="005254A2">
        <w:rPr>
          <w:rFonts w:ascii="Arial" w:hAnsi="Arial" w:cs="Arial"/>
          <w:b/>
          <w:sz w:val="22"/>
          <w:szCs w:val="28"/>
        </w:rPr>
        <w:t>Signed (DHC):</w:t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  <w:t xml:space="preserve">Job Title: </w:t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</w:r>
      <w:r w:rsidRPr="005254A2">
        <w:rPr>
          <w:rFonts w:ascii="Arial" w:hAnsi="Arial" w:cs="Arial"/>
          <w:b/>
          <w:sz w:val="22"/>
          <w:szCs w:val="28"/>
        </w:rPr>
        <w:tab/>
        <w:t>Date:</w:t>
      </w:r>
    </w:p>
    <w:p w:rsidR="007B7D36" w:rsidRPr="004102B2" w:rsidRDefault="007B7D36" w:rsidP="007B7D36">
      <w:pPr>
        <w:rPr>
          <w:rFonts w:ascii="Arial" w:hAnsi="Arial" w:cs="Arial"/>
          <w:b/>
          <w:u w:val="single"/>
        </w:rPr>
      </w:pPr>
      <w:r w:rsidRPr="004102B2">
        <w:rPr>
          <w:rFonts w:ascii="Arial" w:hAnsi="Arial" w:cs="Arial"/>
          <w:b/>
          <w:u w:val="single"/>
        </w:rPr>
        <w:t xml:space="preserve">Requirements </w:t>
      </w:r>
      <w:r w:rsidRPr="004102B2">
        <w:rPr>
          <w:rFonts w:ascii="Arial" w:hAnsi="Arial" w:cs="Arial"/>
          <w:b/>
          <w:u w:val="single"/>
        </w:rPr>
        <w:br/>
      </w:r>
    </w:p>
    <w:p w:rsidR="007B7D36" w:rsidRDefault="007B7D36" w:rsidP="007B7D3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B7D36">
        <w:rPr>
          <w:rFonts w:ascii="Arial" w:hAnsi="Arial" w:cs="Arial"/>
          <w:sz w:val="22"/>
          <w:szCs w:val="22"/>
        </w:rPr>
        <w:t>All artwork must be securely framed and ready for hanging using mirror plates</w:t>
      </w:r>
      <w:r w:rsidRPr="007B7D36">
        <w:rPr>
          <w:rFonts w:ascii="Arial" w:hAnsi="Arial" w:cs="Arial"/>
          <w:sz w:val="22"/>
          <w:szCs w:val="22"/>
        </w:rPr>
        <w:t>.</w:t>
      </w:r>
      <w:r w:rsidRPr="007B7D36">
        <w:rPr>
          <w:rFonts w:ascii="Arial" w:hAnsi="Arial" w:cs="Arial"/>
          <w:sz w:val="22"/>
          <w:szCs w:val="22"/>
        </w:rPr>
        <w:t xml:space="preserve"> </w:t>
      </w:r>
    </w:p>
    <w:p w:rsidR="007B7D36" w:rsidRPr="007B7D36" w:rsidRDefault="007B7D36" w:rsidP="007B7D3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B7D36">
        <w:rPr>
          <w:rFonts w:ascii="Arial" w:hAnsi="Arial" w:cs="Arial"/>
          <w:sz w:val="22"/>
          <w:szCs w:val="22"/>
        </w:rPr>
        <w:lastRenderedPageBreak/>
        <w:t>Unframed textiles, hangings, interpretation panels etc. should be securely fixed to the walls.</w:t>
      </w:r>
    </w:p>
    <w:p w:rsidR="007B7D36" w:rsidRPr="007B7D36" w:rsidRDefault="007B7D36" w:rsidP="007B7D3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exhibitor</w:t>
      </w:r>
      <w:r w:rsidRPr="007370B1">
        <w:rPr>
          <w:rFonts w:ascii="Arial" w:hAnsi="Arial" w:cs="Arial"/>
          <w:sz w:val="22"/>
          <w:szCs w:val="22"/>
        </w:rPr>
        <w:t xml:space="preserve"> is required to provide a typed list of works included in the e</w:t>
      </w:r>
      <w:r>
        <w:rPr>
          <w:rFonts w:ascii="Arial" w:hAnsi="Arial" w:cs="Arial"/>
          <w:sz w:val="22"/>
          <w:szCs w:val="22"/>
        </w:rPr>
        <w:t>xhibition</w:t>
      </w:r>
      <w:r w:rsidRPr="007370B1">
        <w:rPr>
          <w:rFonts w:ascii="Arial" w:hAnsi="Arial" w:cs="Arial"/>
          <w:sz w:val="22"/>
          <w:szCs w:val="22"/>
        </w:rPr>
        <w:t xml:space="preserve"> prior to the exhibition opening.</w:t>
      </w:r>
    </w:p>
    <w:p w:rsidR="007B7D36" w:rsidRPr="00271520" w:rsidRDefault="007B7D36" w:rsidP="007B7D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71520">
        <w:rPr>
          <w:rFonts w:ascii="Arial" w:hAnsi="Arial" w:cs="Arial"/>
          <w:sz w:val="22"/>
          <w:szCs w:val="22"/>
        </w:rPr>
        <w:t>i</w:t>
      </w:r>
      <w:r w:rsidRPr="00271520">
        <w:rPr>
          <w:rFonts w:ascii="Arial" w:hAnsi="Arial" w:cs="Arial"/>
          <w:color w:val="000000"/>
          <w:sz w:val="22"/>
          <w:szCs w:val="22"/>
          <w:lang w:eastAsia="en-GB"/>
        </w:rPr>
        <w:t xml:space="preserve">nstallation, hanging and dismantling of work is the responsibility of the </w:t>
      </w:r>
      <w:r w:rsidR="00F00941">
        <w:rPr>
          <w:rFonts w:ascii="Arial" w:hAnsi="Arial" w:cs="Arial"/>
          <w:color w:val="000000"/>
          <w:sz w:val="22"/>
          <w:szCs w:val="22"/>
          <w:lang w:eastAsia="en-GB"/>
        </w:rPr>
        <w:t>exhibitor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. Assistance </w:t>
      </w:r>
      <w:r w:rsidR="00F00941">
        <w:rPr>
          <w:rFonts w:ascii="Arial" w:hAnsi="Arial" w:cs="Arial"/>
          <w:color w:val="000000"/>
          <w:sz w:val="22"/>
          <w:szCs w:val="22"/>
          <w:lang w:eastAsia="en-GB"/>
        </w:rPr>
        <w:t>will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be provided </w:t>
      </w:r>
      <w:r w:rsidR="00F00941">
        <w:rPr>
          <w:rFonts w:ascii="Arial" w:hAnsi="Arial" w:cs="Arial"/>
          <w:color w:val="000000"/>
          <w:sz w:val="22"/>
          <w:szCs w:val="22"/>
          <w:lang w:eastAsia="en-GB"/>
        </w:rPr>
        <w:t>by DHC staff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:rsidR="007B7D36" w:rsidRPr="007B6733" w:rsidRDefault="007B7D36" w:rsidP="007B7D36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33701">
        <w:rPr>
          <w:rFonts w:ascii="Arial" w:hAnsi="Arial" w:cs="Arial"/>
          <w:sz w:val="22"/>
          <w:szCs w:val="22"/>
        </w:rPr>
        <w:t>Please discuss the hanging of any heavy or unusually difficult pieces with Centre staff.</w:t>
      </w:r>
    </w:p>
    <w:p w:rsidR="007B7D36" w:rsidRPr="00271520" w:rsidRDefault="007B7D36" w:rsidP="007B7D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7B6733">
        <w:rPr>
          <w:rFonts w:ascii="Arial" w:hAnsi="Arial" w:cs="Arial"/>
          <w:sz w:val="22"/>
          <w:szCs w:val="22"/>
        </w:rPr>
        <w:t xml:space="preserve">The </w:t>
      </w:r>
      <w:r w:rsidR="00F00941">
        <w:rPr>
          <w:rFonts w:ascii="Arial" w:hAnsi="Arial" w:cs="Arial"/>
          <w:sz w:val="22"/>
          <w:szCs w:val="22"/>
        </w:rPr>
        <w:t>exhibitor</w:t>
      </w:r>
      <w:r w:rsidRPr="007B6733">
        <w:rPr>
          <w:rFonts w:ascii="Arial" w:hAnsi="Arial" w:cs="Arial"/>
          <w:sz w:val="22"/>
          <w:szCs w:val="22"/>
        </w:rPr>
        <w:t xml:space="preserve"> will be responsible for </w:t>
      </w:r>
      <w:r>
        <w:rPr>
          <w:rFonts w:ascii="Arial" w:hAnsi="Arial" w:cs="Arial"/>
          <w:sz w:val="22"/>
          <w:szCs w:val="22"/>
        </w:rPr>
        <w:t xml:space="preserve">the </w:t>
      </w:r>
      <w:r w:rsidRPr="007B6733">
        <w:rPr>
          <w:rFonts w:ascii="Arial" w:hAnsi="Arial" w:cs="Arial"/>
          <w:color w:val="000000"/>
          <w:sz w:val="23"/>
          <w:szCs w:val="23"/>
          <w:lang w:eastAsia="en-GB"/>
        </w:rPr>
        <w:t>delivery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 (and all associated costs) of work to Gallery 41</w:t>
      </w:r>
      <w:r w:rsidRPr="007B6733">
        <w:rPr>
          <w:rFonts w:ascii="Arial" w:hAnsi="Arial" w:cs="Arial"/>
          <w:color w:val="000000"/>
          <w:sz w:val="23"/>
          <w:szCs w:val="23"/>
          <w:lang w:eastAsia="en-GB"/>
        </w:rPr>
        <w:t xml:space="preserve">, and for collection when the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exhibition </w:t>
      </w:r>
      <w:r w:rsidRPr="007B6733">
        <w:rPr>
          <w:rFonts w:ascii="Arial" w:hAnsi="Arial" w:cs="Arial"/>
          <w:color w:val="000000"/>
          <w:sz w:val="23"/>
          <w:szCs w:val="23"/>
          <w:lang w:eastAsia="en-GB"/>
        </w:rPr>
        <w:t>ends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.</w:t>
      </w:r>
    </w:p>
    <w:p w:rsidR="007B7D36" w:rsidRPr="00271520" w:rsidRDefault="007B7D36" w:rsidP="007B7D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71520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DHC will </w:t>
      </w:r>
      <w:r w:rsidRPr="00271520">
        <w:rPr>
          <w:rFonts w:ascii="Arial" w:hAnsi="Arial" w:cs="Arial"/>
          <w:sz w:val="22"/>
          <w:szCs w:val="22"/>
        </w:rPr>
        <w:t xml:space="preserve">issue a </w:t>
      </w:r>
      <w:r>
        <w:rPr>
          <w:rFonts w:ascii="Arial" w:hAnsi="Arial" w:cs="Arial"/>
          <w:sz w:val="22"/>
          <w:szCs w:val="22"/>
        </w:rPr>
        <w:t>written r</w:t>
      </w:r>
      <w:r w:rsidRPr="00271520">
        <w:rPr>
          <w:rFonts w:ascii="Arial" w:hAnsi="Arial" w:cs="Arial"/>
          <w:sz w:val="22"/>
          <w:szCs w:val="22"/>
        </w:rPr>
        <w:t xml:space="preserve">eceipt whenever work is delivered </w:t>
      </w:r>
      <w:r>
        <w:rPr>
          <w:rFonts w:ascii="Arial" w:hAnsi="Arial" w:cs="Arial"/>
          <w:sz w:val="22"/>
          <w:szCs w:val="22"/>
        </w:rPr>
        <w:t>or removed from G</w:t>
      </w:r>
      <w:r w:rsidRPr="00271520">
        <w:rPr>
          <w:rFonts w:ascii="Arial" w:hAnsi="Arial" w:cs="Arial"/>
          <w:sz w:val="22"/>
          <w:szCs w:val="22"/>
        </w:rPr>
        <w:t>allery</w:t>
      </w:r>
      <w:r>
        <w:rPr>
          <w:rFonts w:ascii="Arial" w:hAnsi="Arial" w:cs="Arial"/>
          <w:sz w:val="22"/>
          <w:szCs w:val="22"/>
        </w:rPr>
        <w:t xml:space="preserve"> 41 to act</w:t>
      </w:r>
      <w:r w:rsidRPr="00271520">
        <w:rPr>
          <w:rFonts w:ascii="Arial" w:hAnsi="Arial" w:cs="Arial"/>
          <w:sz w:val="22"/>
          <w:szCs w:val="22"/>
        </w:rPr>
        <w:t xml:space="preserve"> as a record of location and condition of work, as well as of ownership.</w:t>
      </w:r>
    </w:p>
    <w:p w:rsidR="007B7D36" w:rsidRDefault="007B7D36" w:rsidP="007B7D36">
      <w:pPr>
        <w:rPr>
          <w:rFonts w:ascii="Arial" w:hAnsi="Arial" w:cs="Arial"/>
          <w:b/>
        </w:rPr>
      </w:pPr>
    </w:p>
    <w:p w:rsidR="007B7D36" w:rsidRPr="004102B2" w:rsidRDefault="007B7D36" w:rsidP="007B7D36">
      <w:pPr>
        <w:rPr>
          <w:rFonts w:ascii="Arial" w:hAnsi="Arial" w:cs="Arial"/>
          <w:b/>
          <w:u w:val="single"/>
        </w:rPr>
      </w:pPr>
      <w:r w:rsidRPr="004102B2">
        <w:rPr>
          <w:rFonts w:ascii="Arial" w:hAnsi="Arial" w:cs="Arial"/>
          <w:b/>
          <w:u w:val="single"/>
        </w:rPr>
        <w:t xml:space="preserve">Selection and Display  </w:t>
      </w:r>
      <w:r w:rsidRPr="004102B2">
        <w:rPr>
          <w:rFonts w:ascii="Arial" w:hAnsi="Arial" w:cs="Arial"/>
          <w:b/>
          <w:u w:val="single"/>
        </w:rPr>
        <w:br/>
      </w:r>
    </w:p>
    <w:p w:rsidR="007B7D36" w:rsidRDefault="007B7D36" w:rsidP="007B7D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retains editorial control and the final decision of work and material for display. </w:t>
      </w:r>
    </w:p>
    <w:p w:rsidR="007B7D36" w:rsidRPr="007370B1" w:rsidRDefault="007B7D36" w:rsidP="007B7D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reserves the right to exclude any item or material deemed unsuitable.</w:t>
      </w:r>
    </w:p>
    <w:p w:rsidR="007B7D36" w:rsidRPr="007370B1" w:rsidRDefault="007B7D36" w:rsidP="007B7D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>Please do not include material of an unsuitable or offensive nature, and remain awa</w:t>
      </w:r>
      <w:r>
        <w:rPr>
          <w:rFonts w:ascii="Arial" w:hAnsi="Arial" w:cs="Arial"/>
          <w:sz w:val="22"/>
          <w:szCs w:val="22"/>
        </w:rPr>
        <w:t>re of the audiences visiting Gallery 41</w:t>
      </w:r>
      <w:r w:rsidRPr="007370B1">
        <w:rPr>
          <w:rFonts w:ascii="Arial" w:hAnsi="Arial" w:cs="Arial"/>
          <w:sz w:val="22"/>
          <w:szCs w:val="22"/>
        </w:rPr>
        <w:t>.</w:t>
      </w:r>
    </w:p>
    <w:p w:rsidR="007B7D36" w:rsidRPr="007370B1" w:rsidRDefault="007B7D36" w:rsidP="007B7D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retains the right of refusal if work contravenes health and safety policy.</w:t>
      </w:r>
    </w:p>
    <w:p w:rsidR="007B7D36" w:rsidRPr="007370B1" w:rsidRDefault="007B7D36" w:rsidP="007B7D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operates an equal opportunities policy.</w:t>
      </w:r>
    </w:p>
    <w:p w:rsidR="007B7D36" w:rsidRDefault="007B7D36" w:rsidP="007B7D36">
      <w:pPr>
        <w:rPr>
          <w:rFonts w:ascii="Arial" w:hAnsi="Arial" w:cs="Arial"/>
        </w:rPr>
      </w:pPr>
    </w:p>
    <w:p w:rsidR="007B7D36" w:rsidRDefault="007B7D36" w:rsidP="007B7D36">
      <w:pPr>
        <w:rPr>
          <w:rFonts w:ascii="Arial" w:hAnsi="Arial" w:cs="Arial"/>
          <w:b/>
        </w:rPr>
      </w:pPr>
    </w:p>
    <w:p w:rsidR="007B7D36" w:rsidRPr="004102B2" w:rsidRDefault="007B7D36" w:rsidP="007B7D36">
      <w:pPr>
        <w:rPr>
          <w:rFonts w:ascii="Arial" w:hAnsi="Arial" w:cs="Arial"/>
          <w:b/>
          <w:u w:val="single"/>
        </w:rPr>
      </w:pPr>
      <w:r w:rsidRPr="004102B2">
        <w:rPr>
          <w:rFonts w:ascii="Arial" w:hAnsi="Arial" w:cs="Arial"/>
          <w:b/>
          <w:u w:val="single"/>
        </w:rPr>
        <w:t>Works to be included</w:t>
      </w:r>
    </w:p>
    <w:p w:rsidR="007B7D36" w:rsidRDefault="007B7D36" w:rsidP="007B7D36">
      <w:pPr>
        <w:rPr>
          <w:rFonts w:ascii="Arial" w:hAnsi="Arial" w:cs="Arial"/>
          <w:b/>
        </w:rPr>
      </w:pPr>
    </w:p>
    <w:p w:rsidR="007B7D36" w:rsidRDefault="007B7D36" w:rsidP="007B7D36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  <w:r w:rsidRPr="00BB02A3">
        <w:rPr>
          <w:rFonts w:ascii="Arial" w:hAnsi="Arial" w:cs="Arial"/>
          <w:sz w:val="22"/>
          <w:szCs w:val="22"/>
        </w:rPr>
        <w:t xml:space="preserve">The </w:t>
      </w:r>
      <w:r w:rsidR="00F00941">
        <w:rPr>
          <w:rFonts w:ascii="Arial" w:hAnsi="Arial" w:cs="Arial"/>
          <w:sz w:val="22"/>
          <w:szCs w:val="22"/>
        </w:rPr>
        <w:t>Exhibitor</w:t>
      </w:r>
      <w:r w:rsidRPr="00BB02A3">
        <w:rPr>
          <w:rFonts w:ascii="Arial" w:hAnsi="Arial" w:cs="Arial"/>
          <w:sz w:val="22"/>
          <w:szCs w:val="22"/>
        </w:rPr>
        <w:t xml:space="preserve"> will provide a full list of works to be exhibited at the DHC, including size, date and details of materials used.</w:t>
      </w:r>
      <w:r>
        <w:rPr>
          <w:rFonts w:ascii="Arial" w:hAnsi="Arial" w:cs="Arial"/>
          <w:sz w:val="22"/>
          <w:szCs w:val="22"/>
        </w:rPr>
        <w:t xml:space="preserve"> </w:t>
      </w:r>
      <w:r w:rsidRPr="00BB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supplied prior to the opening date of the exhibition. </w:t>
      </w:r>
      <w:r>
        <w:rPr>
          <w:rFonts w:ascii="Arial" w:hAnsi="Arial" w:cs="Arial"/>
          <w:sz w:val="22"/>
          <w:szCs w:val="22"/>
        </w:rPr>
        <w:br/>
      </w:r>
      <w:r w:rsidRPr="007B6733">
        <w:rPr>
          <w:rFonts w:ascii="Arial" w:hAnsi="Arial" w:cs="Arial"/>
          <w:i/>
          <w:sz w:val="22"/>
          <w:szCs w:val="22"/>
        </w:rPr>
        <w:t xml:space="preserve">(Attach </w:t>
      </w:r>
      <w:r>
        <w:rPr>
          <w:rFonts w:ascii="Arial" w:hAnsi="Arial" w:cs="Arial"/>
          <w:i/>
          <w:sz w:val="22"/>
          <w:szCs w:val="22"/>
        </w:rPr>
        <w:t xml:space="preserve">list of works </w:t>
      </w:r>
      <w:r w:rsidRPr="007B6733">
        <w:rPr>
          <w:rFonts w:ascii="Arial" w:hAnsi="Arial" w:cs="Arial"/>
          <w:i/>
          <w:sz w:val="22"/>
          <w:szCs w:val="22"/>
        </w:rPr>
        <w:t>to this agreement</w:t>
      </w:r>
      <w:r>
        <w:rPr>
          <w:rFonts w:ascii="Arial" w:hAnsi="Arial" w:cs="Arial"/>
          <w:i/>
          <w:sz w:val="22"/>
          <w:szCs w:val="22"/>
        </w:rPr>
        <w:t>)</w:t>
      </w:r>
    </w:p>
    <w:p w:rsidR="007B7D36" w:rsidRPr="00271520" w:rsidRDefault="007B7D36" w:rsidP="007B7D36">
      <w:pPr>
        <w:pStyle w:val="Default"/>
        <w:rPr>
          <w:rFonts w:ascii="Arial" w:hAnsi="Arial" w:cs="Arial"/>
          <w:i/>
        </w:rPr>
      </w:pPr>
    </w:p>
    <w:p w:rsidR="007B7D36" w:rsidRPr="004102B2" w:rsidRDefault="007B7D36" w:rsidP="007B7D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eastAsia="en-GB"/>
        </w:rPr>
      </w:pPr>
      <w:r w:rsidRPr="004102B2">
        <w:rPr>
          <w:rFonts w:ascii="Arial" w:hAnsi="Arial" w:cs="Arial"/>
          <w:b/>
          <w:color w:val="000000"/>
          <w:u w:val="single"/>
          <w:lang w:eastAsia="en-GB"/>
        </w:rPr>
        <w:t>Credits and Moral rights</w:t>
      </w:r>
      <w:r w:rsidRPr="004102B2">
        <w:rPr>
          <w:rFonts w:ascii="Arial" w:hAnsi="Arial" w:cs="Arial"/>
          <w:b/>
          <w:color w:val="000000"/>
          <w:sz w:val="22"/>
          <w:szCs w:val="22"/>
          <w:u w:val="single"/>
          <w:lang w:eastAsia="en-GB"/>
        </w:rPr>
        <w:br/>
        <w:t xml:space="preserve"> </w:t>
      </w:r>
    </w:p>
    <w:p w:rsidR="007B7D36" w:rsidRPr="00BB02A3" w:rsidRDefault="007B7D36" w:rsidP="007B7D3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F00941">
        <w:rPr>
          <w:rFonts w:ascii="Arial" w:hAnsi="Arial" w:cs="Arial"/>
          <w:sz w:val="23"/>
          <w:szCs w:val="23"/>
        </w:rPr>
        <w:t xml:space="preserve">Exhibitor </w:t>
      </w:r>
      <w:r w:rsidRPr="00271520">
        <w:rPr>
          <w:rFonts w:ascii="Arial" w:hAnsi="Arial" w:cs="Arial"/>
          <w:sz w:val="23"/>
          <w:szCs w:val="23"/>
        </w:rPr>
        <w:t>will to be credited whenever any work is exhibited in public or an</w:t>
      </w:r>
      <w:r>
        <w:rPr>
          <w:rFonts w:ascii="Arial" w:hAnsi="Arial" w:cs="Arial"/>
          <w:sz w:val="23"/>
          <w:szCs w:val="23"/>
        </w:rPr>
        <w:t xml:space="preserve"> image of the work is published </w:t>
      </w:r>
      <w:r w:rsidRPr="00271520">
        <w:rPr>
          <w:rFonts w:ascii="Arial" w:hAnsi="Arial" w:cs="Arial"/>
          <w:sz w:val="23"/>
          <w:szCs w:val="23"/>
        </w:rPr>
        <w:t xml:space="preserve">by or for the </w:t>
      </w:r>
      <w:r>
        <w:rPr>
          <w:rFonts w:ascii="Arial" w:hAnsi="Arial" w:cs="Arial"/>
          <w:sz w:val="23"/>
          <w:szCs w:val="23"/>
        </w:rPr>
        <w:t>DHC. The DHC cannot guarantee a credit for works published by external parties.</w:t>
      </w:r>
    </w:p>
    <w:p w:rsidR="007B7D36" w:rsidRDefault="007B7D36" w:rsidP="007B7D36">
      <w:pPr>
        <w:spacing w:line="360" w:lineRule="auto"/>
        <w:rPr>
          <w:rFonts w:ascii="Arial" w:hAnsi="Arial" w:cs="Arial"/>
          <w:sz w:val="22"/>
          <w:szCs w:val="22"/>
        </w:rPr>
      </w:pPr>
    </w:p>
    <w:p w:rsidR="00F00941" w:rsidRDefault="00F00941" w:rsidP="007B7D36">
      <w:pPr>
        <w:spacing w:line="360" w:lineRule="auto"/>
        <w:rPr>
          <w:rFonts w:ascii="Arial" w:hAnsi="Arial" w:cs="Arial"/>
          <w:sz w:val="22"/>
          <w:szCs w:val="22"/>
        </w:rPr>
      </w:pPr>
    </w:p>
    <w:p w:rsidR="00F00941" w:rsidRDefault="00F00941" w:rsidP="007B7D36">
      <w:pPr>
        <w:spacing w:line="360" w:lineRule="auto"/>
        <w:rPr>
          <w:rFonts w:ascii="Arial" w:hAnsi="Arial" w:cs="Arial"/>
          <w:sz w:val="22"/>
          <w:szCs w:val="22"/>
        </w:rPr>
      </w:pPr>
    </w:p>
    <w:p w:rsidR="007B7D36" w:rsidRPr="004102B2" w:rsidRDefault="007B7D36" w:rsidP="007B7D36">
      <w:pPr>
        <w:pStyle w:val="House1"/>
        <w:ind w:left="720" w:hanging="720"/>
        <w:jc w:val="both"/>
        <w:rPr>
          <w:rFonts w:ascii="Arial" w:hAnsi="Arial" w:cs="Arial"/>
          <w:color w:val="000000"/>
          <w:u w:val="single"/>
        </w:rPr>
      </w:pPr>
      <w:r w:rsidRPr="004102B2">
        <w:rPr>
          <w:rFonts w:ascii="Arial" w:hAnsi="Arial" w:cs="Arial"/>
          <w:b/>
          <w:bCs/>
          <w:color w:val="000000"/>
          <w:u w:val="single"/>
        </w:rPr>
        <w:lastRenderedPageBreak/>
        <w:t xml:space="preserve">Liability, Indemnity and Insurance </w:t>
      </w:r>
    </w:p>
    <w:p w:rsidR="007B7D36" w:rsidRPr="00033701" w:rsidRDefault="007B7D36" w:rsidP="007B7D36">
      <w:pPr>
        <w:pStyle w:val="House1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B7D36" w:rsidRPr="00033701" w:rsidRDefault="007B7D36" w:rsidP="007B7D36">
      <w:pPr>
        <w:pStyle w:val="House2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3701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shall not be liable for any loss o</w:t>
      </w:r>
      <w:r>
        <w:rPr>
          <w:rFonts w:ascii="Arial" w:hAnsi="Arial" w:cs="Arial"/>
          <w:color w:val="000000"/>
          <w:sz w:val="22"/>
          <w:szCs w:val="22"/>
        </w:rPr>
        <w:t xml:space="preserve">r damage caused by any event or 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circumstance beyond its reasonable control (such as extreme weather conditions, the actions of third parties not employed by it or any defect in any part of a customer’s </w:t>
      </w:r>
      <w:r>
        <w:rPr>
          <w:rFonts w:ascii="Arial" w:hAnsi="Arial" w:cs="Arial"/>
          <w:color w:val="000000"/>
          <w:sz w:val="22"/>
          <w:szCs w:val="22"/>
        </w:rPr>
        <w:t>work</w:t>
      </w:r>
      <w:r w:rsidRPr="00033701">
        <w:rPr>
          <w:rFonts w:ascii="Arial" w:hAnsi="Arial" w:cs="Arial"/>
          <w:color w:val="000000"/>
          <w:sz w:val="22"/>
          <w:szCs w:val="22"/>
        </w:rPr>
        <w:t>); this exte</w:t>
      </w:r>
      <w:r>
        <w:rPr>
          <w:rFonts w:ascii="Arial" w:hAnsi="Arial" w:cs="Arial"/>
          <w:color w:val="000000"/>
          <w:sz w:val="22"/>
          <w:szCs w:val="22"/>
        </w:rPr>
        <w:t xml:space="preserve">nds to loss or damage to any </w:t>
      </w:r>
      <w:r w:rsidRPr="00033701">
        <w:rPr>
          <w:rFonts w:ascii="Arial" w:hAnsi="Arial" w:cs="Arial"/>
          <w:color w:val="000000"/>
          <w:sz w:val="22"/>
          <w:szCs w:val="22"/>
        </w:rPr>
        <w:t>work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equipment or other goods left with it for display or storage purposes, and harm to persons entering the Premises and/or using any facilities. </w:t>
      </w:r>
    </w:p>
    <w:p w:rsidR="007B7D36" w:rsidRDefault="007B7D36" w:rsidP="007B7D36">
      <w:pPr>
        <w:pStyle w:val="House3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7D36" w:rsidRPr="00033701" w:rsidRDefault="007B7D36" w:rsidP="007B7D36">
      <w:pPr>
        <w:pStyle w:val="House3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3701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shall take all reasonable steps to maintain security at the </w:t>
      </w:r>
      <w:r>
        <w:rPr>
          <w:rFonts w:ascii="Arial" w:hAnsi="Arial" w:cs="Arial"/>
          <w:color w:val="000000"/>
          <w:sz w:val="22"/>
          <w:szCs w:val="22"/>
        </w:rPr>
        <w:t>Camp Mill p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remises, and to maintain the facilities at the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remises. Subject to this, and in the absence of negligence or breach of duty on the part of the </w:t>
      </w:r>
      <w:r>
        <w:rPr>
          <w:rFonts w:ascii="Arial" w:hAnsi="Arial" w:cs="Arial"/>
          <w:sz w:val="22"/>
          <w:szCs w:val="22"/>
        </w:rPr>
        <w:t>DHC</w:t>
      </w:r>
      <w:r>
        <w:rPr>
          <w:rFonts w:ascii="Arial" w:hAnsi="Arial" w:cs="Arial"/>
          <w:color w:val="000000"/>
          <w:sz w:val="22"/>
          <w:szCs w:val="22"/>
        </w:rPr>
        <w:t xml:space="preserve">, any </w:t>
      </w:r>
      <w:r w:rsidRPr="00033701">
        <w:rPr>
          <w:rFonts w:ascii="Arial" w:hAnsi="Arial" w:cs="Arial"/>
          <w:color w:val="000000"/>
          <w:sz w:val="22"/>
          <w:szCs w:val="22"/>
        </w:rPr>
        <w:t>work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equipment or other goods are left with the </w:t>
      </w:r>
      <w:r>
        <w:rPr>
          <w:rFonts w:ascii="Arial" w:hAnsi="Arial" w:cs="Arial"/>
          <w:sz w:val="22"/>
          <w:szCs w:val="22"/>
        </w:rPr>
        <w:t>DHC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at the </w:t>
      </w:r>
      <w:r w:rsidR="00F00941">
        <w:rPr>
          <w:rFonts w:ascii="Arial" w:hAnsi="Arial" w:cs="Arial"/>
          <w:color w:val="000000"/>
          <w:sz w:val="22"/>
          <w:szCs w:val="22"/>
        </w:rPr>
        <w:t>exhibitor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’s own risk and </w:t>
      </w:r>
      <w:r w:rsidR="00F00941">
        <w:rPr>
          <w:rFonts w:ascii="Arial" w:hAnsi="Arial" w:cs="Arial"/>
          <w:color w:val="000000"/>
          <w:sz w:val="22"/>
          <w:szCs w:val="22"/>
        </w:rPr>
        <w:t>they</w:t>
      </w:r>
      <w:r w:rsidRPr="00033701">
        <w:rPr>
          <w:rFonts w:ascii="Arial" w:hAnsi="Arial" w:cs="Arial"/>
          <w:color w:val="000000"/>
          <w:sz w:val="22"/>
          <w:szCs w:val="22"/>
        </w:rPr>
        <w:t xml:space="preserve"> should ensure that they have appropriate insurance against all relevant risks. </w:t>
      </w:r>
    </w:p>
    <w:p w:rsidR="007B7D36" w:rsidRDefault="007B7D36" w:rsidP="007B7D36">
      <w:pPr>
        <w:pStyle w:val="Default"/>
      </w:pPr>
    </w:p>
    <w:p w:rsidR="007B7D36" w:rsidRPr="008964B3" w:rsidRDefault="007B7D36" w:rsidP="007B7D3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displayed in G</w:t>
      </w:r>
      <w:r w:rsidRPr="007370B1">
        <w:rPr>
          <w:rFonts w:ascii="Arial" w:hAnsi="Arial" w:cs="Arial"/>
          <w:sz w:val="22"/>
          <w:szCs w:val="22"/>
        </w:rPr>
        <w:t xml:space="preserve">allery </w:t>
      </w:r>
      <w:r>
        <w:rPr>
          <w:rFonts w:ascii="Arial" w:hAnsi="Arial" w:cs="Arial"/>
          <w:sz w:val="22"/>
          <w:szCs w:val="22"/>
        </w:rPr>
        <w:t xml:space="preserve">41 </w:t>
      </w:r>
      <w:r w:rsidRPr="007370B1">
        <w:rPr>
          <w:rFonts w:ascii="Arial" w:hAnsi="Arial" w:cs="Arial"/>
          <w:sz w:val="22"/>
          <w:szCs w:val="22"/>
        </w:rPr>
        <w:t xml:space="preserve">is covered by </w:t>
      </w:r>
      <w:r>
        <w:rPr>
          <w:rFonts w:ascii="Arial" w:hAnsi="Arial" w:cs="Arial"/>
          <w:sz w:val="22"/>
          <w:szCs w:val="22"/>
        </w:rPr>
        <w:t xml:space="preserve">DHC’s </w:t>
      </w:r>
      <w:r w:rsidRPr="007370B1">
        <w:rPr>
          <w:rFonts w:ascii="Arial" w:hAnsi="Arial" w:cs="Arial"/>
          <w:sz w:val="22"/>
          <w:szCs w:val="22"/>
        </w:rPr>
        <w:t>All Risk Insurance Policy, up to a maximum value of £30,000.</w:t>
      </w:r>
    </w:p>
    <w:p w:rsidR="007B7D36" w:rsidRDefault="007B7D36" w:rsidP="007B7D36">
      <w:pPr>
        <w:rPr>
          <w:rFonts w:ascii="Arial" w:hAnsi="Arial" w:cs="Arial"/>
        </w:rPr>
      </w:pPr>
    </w:p>
    <w:p w:rsidR="007B7D36" w:rsidRPr="004102B2" w:rsidRDefault="007B7D36" w:rsidP="007B7D36">
      <w:pPr>
        <w:rPr>
          <w:rFonts w:ascii="Arial" w:hAnsi="Arial" w:cs="Arial"/>
          <w:b/>
          <w:u w:val="single"/>
        </w:rPr>
      </w:pPr>
      <w:r w:rsidRPr="004102B2">
        <w:rPr>
          <w:rFonts w:ascii="Arial" w:hAnsi="Arial" w:cs="Arial"/>
          <w:b/>
          <w:u w:val="single"/>
        </w:rPr>
        <w:t xml:space="preserve">Opening and Security </w:t>
      </w:r>
      <w:r w:rsidRPr="004102B2">
        <w:rPr>
          <w:rFonts w:ascii="Arial" w:hAnsi="Arial" w:cs="Arial"/>
          <w:b/>
          <w:u w:val="single"/>
        </w:rPr>
        <w:br/>
      </w:r>
    </w:p>
    <w:p w:rsidR="007B7D36" w:rsidRPr="007370B1" w:rsidRDefault="007B7D36" w:rsidP="007B7D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Gallery 41</w:t>
      </w:r>
      <w:r w:rsidRPr="007370B1">
        <w:rPr>
          <w:rFonts w:ascii="Arial" w:hAnsi="Arial" w:cs="Arial"/>
          <w:sz w:val="22"/>
          <w:szCs w:val="22"/>
        </w:rPr>
        <w:t xml:space="preserve"> is currently </w:t>
      </w:r>
      <w:r>
        <w:rPr>
          <w:rFonts w:ascii="Arial" w:hAnsi="Arial" w:cs="Arial"/>
          <w:sz w:val="22"/>
          <w:szCs w:val="22"/>
        </w:rPr>
        <w:t xml:space="preserve">located </w:t>
      </w:r>
      <w:r w:rsidRPr="007370B1">
        <w:rPr>
          <w:rFonts w:ascii="Arial" w:hAnsi="Arial" w:cs="Arial"/>
          <w:sz w:val="22"/>
          <w:szCs w:val="22"/>
        </w:rPr>
        <w:t>inside</w:t>
      </w:r>
      <w:r>
        <w:rPr>
          <w:rFonts w:ascii="Arial" w:hAnsi="Arial" w:cs="Arial"/>
          <w:sz w:val="22"/>
          <w:szCs w:val="22"/>
        </w:rPr>
        <w:t xml:space="preserve"> the charged area of the Centre</w:t>
      </w:r>
      <w:r w:rsidRPr="007370B1">
        <w:rPr>
          <w:rFonts w:ascii="Arial" w:hAnsi="Arial" w:cs="Arial"/>
          <w:sz w:val="22"/>
          <w:szCs w:val="22"/>
        </w:rPr>
        <w:t xml:space="preserve">, allowing only paying visitors access to the exhibitions. The Centre is open to visitors from 10am until 5pm, British Summer Time, and 10am until 4pm, British Winter. </w:t>
      </w:r>
    </w:p>
    <w:p w:rsidR="007B7D36" w:rsidRDefault="007B7D36" w:rsidP="007B7D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Gallery 41</w:t>
      </w:r>
      <w:r w:rsidRPr="007370B1">
        <w:rPr>
          <w:rFonts w:ascii="Arial" w:hAnsi="Arial" w:cs="Arial"/>
          <w:sz w:val="22"/>
          <w:szCs w:val="22"/>
        </w:rPr>
        <w:t xml:space="preserve"> is unsupervised and unstaffed during opening hours. It is routinely checked throughout the day by members of staff. </w:t>
      </w:r>
    </w:p>
    <w:p w:rsidR="00F00941" w:rsidRDefault="00F00941" w:rsidP="007B7D36">
      <w:pPr>
        <w:spacing w:line="360" w:lineRule="auto"/>
        <w:rPr>
          <w:rFonts w:ascii="Arial" w:hAnsi="Arial" w:cs="Arial"/>
          <w:sz w:val="22"/>
          <w:szCs w:val="22"/>
        </w:rPr>
      </w:pPr>
    </w:p>
    <w:p w:rsidR="007B7D36" w:rsidRPr="008964B3" w:rsidRDefault="007B7D36" w:rsidP="007B7D3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DHC </w:t>
      </w:r>
      <w:r w:rsidRPr="007370B1">
        <w:rPr>
          <w:rFonts w:ascii="Arial" w:hAnsi="Arial" w:cs="Arial"/>
          <w:sz w:val="22"/>
          <w:szCs w:val="22"/>
        </w:rPr>
        <w:t xml:space="preserve">will notify the </w:t>
      </w:r>
      <w:r w:rsidR="00F00941">
        <w:rPr>
          <w:rFonts w:ascii="Arial" w:hAnsi="Arial" w:cs="Arial"/>
          <w:sz w:val="22"/>
          <w:szCs w:val="22"/>
        </w:rPr>
        <w:t>exhibitor</w:t>
      </w:r>
      <w:r w:rsidRPr="007370B1">
        <w:rPr>
          <w:rFonts w:ascii="Arial" w:hAnsi="Arial" w:cs="Arial"/>
          <w:sz w:val="22"/>
          <w:szCs w:val="22"/>
        </w:rPr>
        <w:t xml:space="preserve"> immediately of any loss, deterioration or damage to their work, to allow opportunity for necessary action or repair. If the work is made of non-durable materials, or if change and decay are features of the work, 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shall not be obliged to prevent deterioration.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7370B1">
        <w:rPr>
          <w:rFonts w:ascii="Arial" w:hAnsi="Arial" w:cs="Arial"/>
          <w:sz w:val="22"/>
          <w:szCs w:val="22"/>
        </w:rPr>
        <w:t xml:space="preserve">The museum </w:t>
      </w:r>
      <w:r>
        <w:rPr>
          <w:rFonts w:ascii="Arial" w:hAnsi="Arial" w:cs="Arial"/>
          <w:sz w:val="22"/>
          <w:szCs w:val="22"/>
        </w:rPr>
        <w:t>is</w:t>
      </w:r>
      <w:r w:rsidRPr="007370B1">
        <w:rPr>
          <w:rFonts w:ascii="Arial" w:hAnsi="Arial" w:cs="Arial"/>
          <w:sz w:val="22"/>
          <w:szCs w:val="22"/>
        </w:rPr>
        <w:t xml:space="preserve"> protected by a security alarm (during hours when the museum is closed to the public) and a fire alarm system.</w:t>
      </w:r>
    </w:p>
    <w:p w:rsidR="007B7D36" w:rsidRDefault="007B7D36" w:rsidP="007B7D36">
      <w:pPr>
        <w:rPr>
          <w:rFonts w:ascii="Arial" w:hAnsi="Arial" w:cs="Arial"/>
          <w:b/>
        </w:rPr>
      </w:pPr>
    </w:p>
    <w:p w:rsidR="00F00941" w:rsidRDefault="00F00941" w:rsidP="007B7D36">
      <w:pPr>
        <w:spacing w:line="360" w:lineRule="auto"/>
        <w:rPr>
          <w:rFonts w:ascii="Arial" w:hAnsi="Arial" w:cs="Arial"/>
          <w:sz w:val="22"/>
          <w:szCs w:val="22"/>
        </w:rPr>
      </w:pPr>
    </w:p>
    <w:p w:rsidR="007B7D36" w:rsidRDefault="007B7D36" w:rsidP="007B7D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Pr="007370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DHC</w:t>
      </w:r>
      <w:r w:rsidRPr="007370B1">
        <w:rPr>
          <w:rFonts w:ascii="Arial" w:hAnsi="Arial" w:cs="Arial"/>
          <w:sz w:val="22"/>
          <w:szCs w:val="22"/>
        </w:rPr>
        <w:t xml:space="preserve"> is permitted to reproduce images </w:t>
      </w:r>
      <w:r>
        <w:rPr>
          <w:rFonts w:ascii="Arial" w:hAnsi="Arial" w:cs="Arial"/>
          <w:sz w:val="22"/>
          <w:szCs w:val="22"/>
        </w:rPr>
        <w:t xml:space="preserve">of </w:t>
      </w:r>
      <w:r w:rsidRPr="007370B1">
        <w:rPr>
          <w:rFonts w:ascii="Arial" w:hAnsi="Arial" w:cs="Arial"/>
          <w:sz w:val="22"/>
          <w:szCs w:val="22"/>
        </w:rPr>
        <w:t xml:space="preserve">the </w:t>
      </w:r>
      <w:r w:rsidR="00F00941">
        <w:rPr>
          <w:rFonts w:ascii="Arial" w:hAnsi="Arial" w:cs="Arial"/>
          <w:sz w:val="22"/>
          <w:szCs w:val="22"/>
        </w:rPr>
        <w:t>Exhibitor’s</w:t>
      </w:r>
      <w:r w:rsidRPr="007370B1">
        <w:rPr>
          <w:rFonts w:ascii="Arial" w:hAnsi="Arial" w:cs="Arial"/>
          <w:sz w:val="22"/>
          <w:szCs w:val="22"/>
        </w:rPr>
        <w:t xml:space="preserve"> work only for the following; exhibition publicity, posters, invitations and press, archive records educational and private study. The </w:t>
      </w:r>
      <w:r w:rsidR="00F00941">
        <w:rPr>
          <w:rFonts w:ascii="Arial" w:hAnsi="Arial" w:cs="Arial"/>
          <w:sz w:val="22"/>
          <w:szCs w:val="22"/>
        </w:rPr>
        <w:t>Exhibitor</w:t>
      </w:r>
      <w:r w:rsidRPr="007370B1">
        <w:rPr>
          <w:rFonts w:ascii="Arial" w:hAnsi="Arial" w:cs="Arial"/>
          <w:sz w:val="22"/>
          <w:szCs w:val="22"/>
        </w:rPr>
        <w:t xml:space="preserve"> retains copyright of all images.</w:t>
      </w:r>
    </w:p>
    <w:p w:rsidR="007B7D36" w:rsidRDefault="007B7D36" w:rsidP="007B7D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lang w:eastAsia="en-GB"/>
        </w:rPr>
      </w:pPr>
      <w:bookmarkStart w:id="0" w:name="_GoBack"/>
      <w:bookmarkEnd w:id="0"/>
      <w:r w:rsidRPr="00271520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</w:p>
    <w:p w:rsidR="007B7D36" w:rsidRDefault="007B7D36" w:rsidP="007B7D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7B7D36" w:rsidRPr="005254A2" w:rsidRDefault="007B7D36" w:rsidP="007B7D36">
      <w:pPr>
        <w:jc w:val="center"/>
        <w:rPr>
          <w:rFonts w:ascii="Arial" w:hAnsi="Arial" w:cs="Arial"/>
          <w:b/>
          <w:sz w:val="28"/>
          <w:szCs w:val="32"/>
        </w:rPr>
      </w:pPr>
      <w:r w:rsidRPr="005254A2">
        <w:rPr>
          <w:rFonts w:ascii="Arial" w:hAnsi="Arial" w:cs="Arial"/>
          <w:b/>
          <w:sz w:val="28"/>
          <w:szCs w:val="32"/>
        </w:rPr>
        <w:t>Please complete and sign the attached agreement. Retain a copy for your records, and return a copy to the above address.</w:t>
      </w:r>
    </w:p>
    <w:p w:rsidR="00A25AD2" w:rsidRDefault="00F00941"/>
    <w:sectPr w:rsidR="00A25AD2" w:rsidSect="002D33BA">
      <w:headerReference w:type="default" r:id="rId7"/>
      <w:footerReference w:type="default" r:id="rId8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36" w:rsidRDefault="007B7D36" w:rsidP="007B7D36">
      <w:r>
        <w:separator/>
      </w:r>
    </w:p>
  </w:endnote>
  <w:endnote w:type="continuationSeparator" w:id="0">
    <w:p w:rsidR="007B7D36" w:rsidRDefault="007B7D36" w:rsidP="007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Pr="007B7D36" w:rsidRDefault="007B7D36" w:rsidP="007B7D36">
    <w:pPr>
      <w:tabs>
        <w:tab w:val="center" w:pos="4513"/>
        <w:tab w:val="right" w:pos="9026"/>
      </w:tabs>
      <w:spacing w:line="360" w:lineRule="auto"/>
      <w:rPr>
        <w:rFonts w:ascii="Calibri" w:eastAsiaTheme="minorHAnsi" w:hAnsi="Calibri" w:cs="Arial"/>
        <w:i/>
        <w:iCs/>
        <w:sz w:val="16"/>
        <w:szCs w:val="12"/>
      </w:rPr>
    </w:pPr>
    <w:r w:rsidRPr="007B7D36">
      <w:rPr>
        <w:rFonts w:ascii="Calibri" w:eastAsiaTheme="minorHAnsi" w:hAnsi="Calibri" w:cs="Arial"/>
        <w:noProof/>
        <w:sz w:val="16"/>
        <w:szCs w:val="12"/>
        <w:lang w:eastAsia="en-GB"/>
      </w:rPr>
      <w:drawing>
        <wp:anchor distT="36576" distB="36576" distL="36576" distR="36576" simplePos="0" relativeHeight="251664384" behindDoc="0" locked="0" layoutInCell="1" allowOverlap="1" wp14:anchorId="07964F65" wp14:editId="2C7090E3">
          <wp:simplePos x="0" y="0"/>
          <wp:positionH relativeFrom="column">
            <wp:posOffset>5041127</wp:posOffset>
          </wp:positionH>
          <wp:positionV relativeFrom="paragraph">
            <wp:posOffset>15627</wp:posOffset>
          </wp:positionV>
          <wp:extent cx="747220" cy="54297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81" cy="5438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B7D36">
      <w:rPr>
        <w:rFonts w:ascii="Calibri" w:eastAsiaTheme="minorHAnsi" w:hAnsi="Calibri" w:cs="Arial"/>
        <w:i/>
        <w:iCs/>
        <w:sz w:val="16"/>
        <w:szCs w:val="12"/>
      </w:rPr>
      <w:t>Company name: Dean Heritage Museum Trust. Trading name: Dean Heritage Centre</w:t>
    </w:r>
    <w:r w:rsidRPr="007B7D36">
      <w:rPr>
        <w:rFonts w:ascii="Calibri" w:eastAsiaTheme="minorHAnsi" w:hAnsi="Calibri" w:cs="Arial"/>
        <w:i/>
        <w:iCs/>
        <w:sz w:val="16"/>
        <w:szCs w:val="12"/>
      </w:rPr>
      <w:br/>
      <w:t>Incorporated with limited liability in England and Wales, Registered No: 1931454 Registered Charity No: 298647</w:t>
    </w:r>
  </w:p>
  <w:p w:rsidR="007B7D36" w:rsidRPr="007B7D36" w:rsidRDefault="007B7D36" w:rsidP="007B7D36">
    <w:pPr>
      <w:tabs>
        <w:tab w:val="center" w:pos="4513"/>
        <w:tab w:val="right" w:pos="9026"/>
      </w:tabs>
      <w:spacing w:line="360" w:lineRule="auto"/>
      <w:rPr>
        <w:rFonts w:ascii="Calibri" w:eastAsiaTheme="minorHAnsi" w:hAnsi="Calibri" w:cs="Arial"/>
        <w:i/>
        <w:iCs/>
        <w:sz w:val="16"/>
        <w:szCs w:val="12"/>
      </w:rPr>
    </w:pPr>
    <w:r w:rsidRPr="007B7D36">
      <w:rPr>
        <w:rFonts w:ascii="Calibri" w:eastAsiaTheme="minorHAnsi" w:hAnsi="Calibri" w:cs="Arial"/>
        <w:i/>
        <w:iCs/>
        <w:sz w:val="16"/>
        <w:szCs w:val="12"/>
      </w:rPr>
      <w:t xml:space="preserve">Registered Office: </w:t>
    </w:r>
    <w:proofErr w:type="spellStart"/>
    <w:r w:rsidRPr="007B7D36">
      <w:rPr>
        <w:rFonts w:ascii="Calibri" w:eastAsiaTheme="minorHAnsi" w:hAnsi="Calibri" w:cs="Arial"/>
        <w:i/>
        <w:iCs/>
        <w:sz w:val="16"/>
        <w:szCs w:val="12"/>
      </w:rPr>
      <w:t>Hollingdale</w:t>
    </w:r>
    <w:proofErr w:type="spellEnd"/>
    <w:r w:rsidRPr="007B7D36">
      <w:rPr>
        <w:rFonts w:ascii="Calibri" w:eastAsiaTheme="minorHAnsi" w:hAnsi="Calibri" w:cs="Arial"/>
        <w:i/>
        <w:iCs/>
        <w:sz w:val="16"/>
        <w:szCs w:val="12"/>
      </w:rPr>
      <w:t xml:space="preserve"> Pooley, </w:t>
    </w:r>
    <w:proofErr w:type="spellStart"/>
    <w:r w:rsidRPr="007B7D36">
      <w:rPr>
        <w:rFonts w:ascii="Calibri" w:eastAsiaTheme="minorHAnsi" w:hAnsi="Calibri" w:cs="Arial"/>
        <w:i/>
        <w:iCs/>
        <w:sz w:val="16"/>
        <w:szCs w:val="12"/>
      </w:rPr>
      <w:t>Bramford</w:t>
    </w:r>
    <w:proofErr w:type="spellEnd"/>
    <w:r w:rsidRPr="007B7D36">
      <w:rPr>
        <w:rFonts w:ascii="Calibri" w:eastAsiaTheme="minorHAnsi" w:hAnsi="Calibri" w:cs="Arial"/>
        <w:i/>
        <w:iCs/>
        <w:sz w:val="16"/>
        <w:szCs w:val="12"/>
      </w:rPr>
      <w:t xml:space="preserve"> House, 23 Westfield Park, Clifton, Bristol, BS6 6LT</w:t>
    </w:r>
  </w:p>
  <w:p w:rsidR="007B7D36" w:rsidRPr="007B7D36" w:rsidRDefault="007B7D36" w:rsidP="007B7D36">
    <w:pPr>
      <w:tabs>
        <w:tab w:val="center" w:pos="4513"/>
        <w:tab w:val="right" w:pos="9026"/>
      </w:tabs>
      <w:spacing w:line="360" w:lineRule="auto"/>
      <w:rPr>
        <w:rFonts w:ascii="Calibri" w:eastAsiaTheme="minorHAnsi" w:hAnsi="Calibri" w:cs="Arial"/>
        <w:i/>
        <w:iCs/>
        <w:sz w:val="16"/>
        <w:szCs w:val="12"/>
      </w:rPr>
    </w:pPr>
    <w:r w:rsidRPr="007B7D36">
      <w:rPr>
        <w:rFonts w:ascii="Calibri" w:eastAsiaTheme="minorHAnsi" w:hAnsi="Calibri" w:cs="Arial"/>
        <w:i/>
        <w:iCs/>
        <w:sz w:val="16"/>
        <w:szCs w:val="12"/>
      </w:rPr>
      <w:t>Trustees: Alison Breton (Chairman); R Iain Baird (Secretary); Michael Howe (Treasurer); David Hawes</w:t>
    </w:r>
  </w:p>
  <w:p w:rsidR="008964B3" w:rsidRPr="007B7D36" w:rsidRDefault="00F00941" w:rsidP="007B7D36">
    <w:pPr>
      <w:pStyle w:val="Footer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36" w:rsidRDefault="007B7D36" w:rsidP="007B7D36">
      <w:r>
        <w:separator/>
      </w:r>
    </w:p>
  </w:footnote>
  <w:footnote w:type="continuationSeparator" w:id="0">
    <w:p w:rsidR="007B7D36" w:rsidRDefault="007B7D36" w:rsidP="007B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B3" w:rsidRPr="00357CFD" w:rsidRDefault="007B7D36" w:rsidP="007B7D36">
    <w:pPr>
      <w:tabs>
        <w:tab w:val="left" w:pos="10440"/>
      </w:tabs>
      <w:ind w:right="180"/>
      <w:jc w:val="right"/>
      <w:rPr>
        <w:rFonts w:ascii="Viner Hand ITC" w:hAnsi="Viner Hand ITC"/>
        <w:b/>
        <w:sz w:val="30"/>
      </w:rPr>
    </w:pPr>
    <w:r w:rsidRPr="007B7D36">
      <w:rPr>
        <w:rFonts w:ascii="Arial" w:hAnsi="Arial" w:cs="Arial"/>
        <w:i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ragraph">
                <wp:posOffset>15875</wp:posOffset>
              </wp:positionV>
              <wp:extent cx="5229225" cy="771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771525"/>
                      </a:xfrm>
                      <a:prstGeom prst="rect">
                        <a:avLst/>
                      </a:prstGeom>
                      <a:solidFill>
                        <a:srgbClr val="B6DB6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D36" w:rsidRPr="00AC054F" w:rsidRDefault="007B7D36" w:rsidP="007B7D36">
                          <w:pPr>
                            <w:tabs>
                              <w:tab w:val="left" w:pos="10440"/>
                            </w:tabs>
                            <w:ind w:right="180"/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eastAsia="en-GB"/>
                            </w:rPr>
                          </w:pPr>
                          <w:r w:rsidRPr="00AC054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eastAsia="en-GB"/>
                            </w:rPr>
                            <w:t>Camp Mill, Soudley, Forest of Dean, Gloucestershire, GL14 2UB</w:t>
                          </w:r>
                        </w:p>
                        <w:p w:rsidR="007B7D36" w:rsidRPr="00357CFD" w:rsidRDefault="007B7D36" w:rsidP="007B7D36">
                          <w:pPr>
                            <w:pStyle w:val="Heading1"/>
                            <w:jc w:val="right"/>
                            <w:rPr>
                              <w:rFonts w:ascii="Viner Hand ITC" w:hAnsi="Viner Hand ITC"/>
                              <w:b w:val="0"/>
                              <w:sz w:val="30"/>
                            </w:rPr>
                          </w:pPr>
                          <w:r w:rsidRPr="00357CFD">
                            <w:rPr>
                              <w:b w:val="0"/>
                              <w:i/>
                              <w:sz w:val="20"/>
                              <w:szCs w:val="20"/>
                              <w:lang w:eastAsia="en-GB"/>
                            </w:rPr>
                            <w:t xml:space="preserve">                   01594 822170     </w:t>
                          </w:r>
                          <w:hyperlink r:id="rId1" w:history="1">
                            <w:r w:rsidRPr="00AE5F4E">
                              <w:rPr>
                                <w:rStyle w:val="Hyperlink"/>
                                <w:b w:val="0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joanne@deanheritagecentre.com</w:t>
                            </w:r>
                          </w:hyperlink>
                        </w:p>
                        <w:p w:rsidR="007B7D36" w:rsidRDefault="007B7D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95pt;margin-top:1.25pt;width:411.7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" fillcolor="#b6db6a">
              <v:textbox>
                <w:txbxContent>
                  <w:p w:rsidR="007B7D36" w:rsidRPr="00AC054F" w:rsidRDefault="007B7D36" w:rsidP="007B7D36">
                    <w:pPr>
                      <w:tabs>
                        <w:tab w:val="left" w:pos="10440"/>
                      </w:tabs>
                      <w:ind w:right="180"/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  <w:lang w:eastAsia="en-GB"/>
                      </w:rPr>
                    </w:pPr>
                    <w:r w:rsidRPr="00AC054F">
                      <w:rPr>
                        <w:rFonts w:ascii="Arial" w:hAnsi="Arial" w:cs="Arial"/>
                        <w:i/>
                        <w:sz w:val="20"/>
                        <w:szCs w:val="20"/>
                        <w:lang w:eastAsia="en-GB"/>
                      </w:rPr>
                      <w:t>Camp Mill, Soudley, Forest of Dean, Gloucestershire, GL14 2UB</w:t>
                    </w:r>
                  </w:p>
                  <w:p w:rsidR="007B7D36" w:rsidRPr="00357CFD" w:rsidRDefault="007B7D36" w:rsidP="007B7D36">
                    <w:pPr>
                      <w:pStyle w:val="Heading1"/>
                      <w:jc w:val="right"/>
                      <w:rPr>
                        <w:rFonts w:ascii="Viner Hand ITC" w:hAnsi="Viner Hand ITC"/>
                        <w:b w:val="0"/>
                        <w:sz w:val="30"/>
                      </w:rPr>
                    </w:pPr>
                    <w:r w:rsidRPr="00357CFD">
                      <w:rPr>
                        <w:b w:val="0"/>
                        <w:i/>
                        <w:sz w:val="20"/>
                        <w:szCs w:val="20"/>
                        <w:lang w:eastAsia="en-GB"/>
                      </w:rPr>
                      <w:t xml:space="preserve">                   01594 822170     </w:t>
                    </w:r>
                    <w:hyperlink r:id="rId2" w:history="1">
                      <w:r w:rsidRPr="00AE5F4E">
                        <w:rPr>
                          <w:rStyle w:val="Hyperlink"/>
                          <w:b w:val="0"/>
                          <w:i/>
                          <w:sz w:val="20"/>
                          <w:szCs w:val="20"/>
                          <w:lang w:eastAsia="en-GB"/>
                        </w:rPr>
                        <w:t>joanne@deanheritagecentre.com</w:t>
                      </w:r>
                    </w:hyperlink>
                  </w:p>
                  <w:p w:rsidR="007B7D36" w:rsidRDefault="007B7D36"/>
                </w:txbxContent>
              </v:textbox>
              <w10:wrap type="square"/>
            </v:shape>
          </w:pict>
        </mc:Fallback>
      </mc:AlternateContent>
    </w:r>
    <w:r w:rsidRPr="007B7D36">
      <w:rPr>
        <w:rFonts w:ascii="Arial" w:hAnsi="Arial" w:cs="Arial"/>
        <w:i/>
        <w:noProof/>
        <w:sz w:val="20"/>
        <w:szCs w:val="20"/>
        <w:lang w:eastAsia="en-GB"/>
      </w:rPr>
      <w:drawing>
        <wp:inline distT="0" distB="0" distL="0" distR="0">
          <wp:extent cx="802640" cy="802640"/>
          <wp:effectExtent l="0" t="0" r="0" b="0"/>
          <wp:docPr id="3" name="Picture 3" descr="S:\NEW DHC SERVER\Marketing\Imagery\LOGOS NEW DHC 2018\oak_tree_logo_summer_txt_f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EW DHC SERVER\Marketing\Imagery\LOGOS NEW DHC 2018\oak_tree_logo_summer_txt_fl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CFD">
      <w:rPr>
        <w:rFonts w:ascii="Viner Hand ITC" w:hAnsi="Viner Hand ITC"/>
        <w:b/>
        <w:sz w:val="30"/>
      </w:rPr>
      <w:t xml:space="preserve"> </w:t>
    </w:r>
  </w:p>
  <w:p w:rsidR="008964B3" w:rsidRPr="00112420" w:rsidRDefault="00F00941" w:rsidP="001124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55B"/>
    <w:multiLevelType w:val="hybridMultilevel"/>
    <w:tmpl w:val="DCBA6EEC"/>
    <w:lvl w:ilvl="0" w:tplc="C6509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E27"/>
    <w:multiLevelType w:val="hybridMultilevel"/>
    <w:tmpl w:val="A738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36"/>
    <w:rsid w:val="00007EDD"/>
    <w:rsid w:val="003E3D07"/>
    <w:rsid w:val="007B7D36"/>
    <w:rsid w:val="00F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EA1A0E-BDB8-44F7-94CD-59E4372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D36"/>
    <w:pPr>
      <w:keepNext/>
      <w:tabs>
        <w:tab w:val="left" w:pos="10440"/>
      </w:tabs>
      <w:ind w:right="18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D36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7B7D36"/>
    <w:rPr>
      <w:color w:val="0000FF"/>
      <w:u w:val="single"/>
    </w:rPr>
  </w:style>
  <w:style w:type="paragraph" w:styleId="Footer">
    <w:name w:val="footer"/>
    <w:basedOn w:val="Normal"/>
    <w:link w:val="FooterChar"/>
    <w:rsid w:val="007B7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7D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D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House1">
    <w:name w:val="House 1"/>
    <w:basedOn w:val="Default"/>
    <w:next w:val="Default"/>
    <w:rsid w:val="007B7D36"/>
    <w:rPr>
      <w:color w:val="auto"/>
    </w:rPr>
  </w:style>
  <w:style w:type="paragraph" w:customStyle="1" w:styleId="House2">
    <w:name w:val="House 2"/>
    <w:basedOn w:val="Default"/>
    <w:next w:val="Default"/>
    <w:rsid w:val="007B7D36"/>
    <w:rPr>
      <w:color w:val="auto"/>
    </w:rPr>
  </w:style>
  <w:style w:type="paragraph" w:customStyle="1" w:styleId="House3">
    <w:name w:val="House 3"/>
    <w:basedOn w:val="Default"/>
    <w:next w:val="Default"/>
    <w:rsid w:val="007B7D3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joanne@deanheritagecentre.com" TargetMode="External"/><Relationship Id="rId1" Type="http://schemas.openxmlformats.org/officeDocument/2006/relationships/hyperlink" Target="mailto:joanne@deanheritage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2018-07-12T15:31:00Z</dcterms:created>
  <dcterms:modified xsi:type="dcterms:W3CDTF">2018-07-12T15:48:00Z</dcterms:modified>
</cp:coreProperties>
</file>